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14" w:rsidRDefault="00893214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Консультация  для родителей</w:t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0BEE" w:rsidRDefault="007B0BEE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  <w:r w:rsidRPr="00E72883">
        <w:rPr>
          <w:rFonts w:ascii="Times New Roman" w:hAnsi="Times New Roman" w:cs="Times New Roman"/>
          <w:b/>
          <w:i/>
          <w:color w:val="FF0000"/>
          <w:sz w:val="36"/>
          <w:szCs w:val="28"/>
        </w:rPr>
        <w:t>«Развитие зрительного восприятия у детей с нарушением зрения посредствам дидактических игр и упражнений»</w:t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28"/>
        </w:rPr>
      </w:pPr>
    </w:p>
    <w:p w:rsidR="007B0BEE" w:rsidRPr="00D154FF" w:rsidRDefault="007B0BEE" w:rsidP="00E728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4FF">
        <w:rPr>
          <w:rFonts w:ascii="Times New Roman" w:hAnsi="Times New Roman" w:cs="Times New Roman"/>
          <w:color w:val="000000"/>
          <w:sz w:val="28"/>
          <w:szCs w:val="28"/>
        </w:rPr>
        <w:t>Восприятие – это отражение предметов и явлений, целостных ситуаций объективного мира в совокупности их свойств и частей при непосредственном воздействии их на органы чувств.</w:t>
      </w:r>
    </w:p>
    <w:p w:rsidR="00304B9B" w:rsidRPr="00D154FF" w:rsidRDefault="00304B9B" w:rsidP="00E728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54FF">
        <w:rPr>
          <w:rFonts w:ascii="Times New Roman" w:hAnsi="Times New Roman" w:cs="Times New Roman"/>
          <w:color w:val="000000"/>
          <w:sz w:val="28"/>
          <w:szCs w:val="28"/>
        </w:rPr>
        <w:t>В зависимости от того, какой анализатор играет в восприятии преобладающую роль, различают зрительные, осязательные, кинестетические, объяснительные и вкусовые восприятия.</w:t>
      </w:r>
    </w:p>
    <w:p w:rsidR="00304B9B" w:rsidRPr="00D154FF" w:rsidRDefault="00304B9B" w:rsidP="00E728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54FF">
        <w:rPr>
          <w:color w:val="000000"/>
          <w:sz w:val="28"/>
          <w:szCs w:val="28"/>
        </w:rPr>
        <w:t>Зрительное восприятие - сложная системная деятельность, включающая сенсорную обработку визуальной информации, ее оценку, интерпретацию и категоризацию.</w:t>
      </w:r>
    </w:p>
    <w:p w:rsidR="00304B9B" w:rsidRPr="00D154FF" w:rsidRDefault="00304B9B" w:rsidP="00E728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154FF">
        <w:rPr>
          <w:color w:val="000000"/>
          <w:sz w:val="28"/>
          <w:szCs w:val="28"/>
        </w:rPr>
        <w:t>Основой этой системной деятельности являются первичные сенсорные процессы, происходящие в зрительном анализаторе.</w:t>
      </w:r>
    </w:p>
    <w:p w:rsidR="007B0BEE" w:rsidRPr="00D154FF" w:rsidRDefault="007B0BEE" w:rsidP="00E728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 xml:space="preserve">Зрительное восприятие – важнейший вид перцепции, обеспечивающий наиболее продуктивное обучение. У детей с нарушением зрения из-за снижения остроты зрения и недостаточности состояния здоровья возникают трудности накопления чувственно-практического опыта. </w:t>
      </w:r>
    </w:p>
    <w:p w:rsidR="007B0BEE" w:rsidRPr="00D154FF" w:rsidRDefault="00304B9B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 xml:space="preserve"> </w:t>
      </w:r>
      <w:r w:rsidR="00D154FF">
        <w:rPr>
          <w:rFonts w:ascii="Times New Roman" w:hAnsi="Times New Roman" w:cs="Times New Roman"/>
          <w:sz w:val="28"/>
          <w:szCs w:val="28"/>
        </w:rPr>
        <w:tab/>
      </w:r>
      <w:r w:rsidR="007B0BEE" w:rsidRPr="00D154FF">
        <w:rPr>
          <w:rFonts w:ascii="Times New Roman" w:hAnsi="Times New Roman" w:cs="Times New Roman"/>
          <w:sz w:val="28"/>
          <w:szCs w:val="28"/>
        </w:rPr>
        <w:t xml:space="preserve"> Родители в домашних условиях с помощью </w:t>
      </w:r>
      <w:r w:rsidRPr="00D154FF">
        <w:rPr>
          <w:rFonts w:ascii="Times New Roman" w:hAnsi="Times New Roman" w:cs="Times New Roman"/>
          <w:sz w:val="28"/>
          <w:szCs w:val="28"/>
        </w:rPr>
        <w:t xml:space="preserve"> </w:t>
      </w:r>
      <w:r w:rsidR="007B0BEE" w:rsidRPr="00D154FF">
        <w:rPr>
          <w:rFonts w:ascii="Times New Roman" w:hAnsi="Times New Roman" w:cs="Times New Roman"/>
          <w:sz w:val="28"/>
          <w:szCs w:val="28"/>
        </w:rPr>
        <w:t xml:space="preserve"> дидактических игр и упражнений могут закрепить результаты работы </w:t>
      </w:r>
      <w:r w:rsidRPr="00D154FF">
        <w:rPr>
          <w:rFonts w:ascii="Times New Roman" w:hAnsi="Times New Roman" w:cs="Times New Roman"/>
          <w:sz w:val="28"/>
          <w:szCs w:val="28"/>
        </w:rPr>
        <w:t>учителя-дефектолога.</w:t>
      </w:r>
    </w:p>
    <w:p w:rsidR="007B0BEE" w:rsidRPr="00D154FF" w:rsidRDefault="007B0BEE" w:rsidP="00E728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>Игровое действие дидактической игры является средством коррекции зрительного восприятия и компенсации зрительной недостаточности за счет развития сохранных анализаторов и формирования сенсорных взаимосвязей.</w:t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B0BEE" w:rsidRPr="00D154FF" w:rsidRDefault="007B0BEE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154FF">
        <w:rPr>
          <w:rFonts w:ascii="Times New Roman" w:hAnsi="Times New Roman" w:cs="Times New Roman"/>
          <w:b/>
          <w:color w:val="7030A0"/>
          <w:sz w:val="28"/>
          <w:szCs w:val="28"/>
        </w:rPr>
        <w:t>Рекомендации родителям по развитию зрительного восприятия.</w:t>
      </w:r>
    </w:p>
    <w:p w:rsidR="007B0BEE" w:rsidRPr="00D154FF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4FF">
        <w:rPr>
          <w:rFonts w:ascii="Times New Roman" w:hAnsi="Times New Roman" w:cs="Times New Roman"/>
          <w:sz w:val="28"/>
          <w:szCs w:val="28"/>
        </w:rPr>
        <w:t>Задачи развития зрительного восприятия у детей с нарушением зрения: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детей различать предметы на ощупь.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Формировать умение выделять признаки в предмете.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соотносить предметы по величине.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Учить способам распознающего наблюдения.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 Учить внимательно и последовательно рассматривать предмет или явление.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Помогать осмысливать связь между объектами и воспринимать изображение в</w:t>
      </w:r>
      <w:r w:rsidR="00304B9B">
        <w:rPr>
          <w:rFonts w:ascii="Times New Roman" w:hAnsi="Times New Roman" w:cs="Times New Roman"/>
          <w:sz w:val="28"/>
          <w:szCs w:val="28"/>
        </w:rPr>
        <w:t xml:space="preserve"> </w:t>
      </w:r>
      <w:r w:rsidRPr="007B0BEE">
        <w:rPr>
          <w:rFonts w:ascii="Times New Roman" w:hAnsi="Times New Roman" w:cs="Times New Roman"/>
          <w:sz w:val="28"/>
          <w:szCs w:val="28"/>
        </w:rPr>
        <w:t>целом.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Формировать умение составлять из частей целое.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Формировать сенсорные эталоны формы.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Способствовать развитию умения анализировать предмет, выделять в нем мелкие детали.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  Способствовать развитию понимания связи рисунка с действительностью.</w:t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</w:p>
    <w:p w:rsidR="00E72883" w:rsidRPr="00D154FF" w:rsidRDefault="007B0BEE" w:rsidP="00E7288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D154FF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lastRenderedPageBreak/>
        <w:t>Упражнения и игры для развития зрительного восприятия</w:t>
      </w:r>
    </w:p>
    <w:p w:rsidR="00E72883" w:rsidRPr="00E72883" w:rsidRDefault="00304B9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Развивающая игра «Что перепутал художник?»</w:t>
      </w:r>
    </w:p>
    <w:p w:rsidR="00E72883" w:rsidRDefault="00304B9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2B30BF9" wp14:editId="29DF0302">
            <wp:extent cx="4407503" cy="3190875"/>
            <wp:effectExtent l="19050" t="0" r="0" b="0"/>
            <wp:docPr id="1" name="Рисунок 1" descr="http://ya-uchitel.ru/_ld/41/49116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a-uchitel.ru/_ld/41/49116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84" t="4691" r="2511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27" cy="319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Pr="00E72883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Развивающая игра «Лабиринты»</w:t>
      </w: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22F00D34" wp14:editId="6E374201">
            <wp:extent cx="3886200" cy="2695575"/>
            <wp:effectExtent l="19050" t="0" r="0" b="0"/>
            <wp:docPr id="4" name="Рисунок 4" descr="C:\Users\999\Pictures\82950737_lar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Pictures\82950737_large_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64" cy="2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8EB" w:rsidRPr="00E72883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Развивающая игра «Предметы и контуры»</w:t>
      </w:r>
    </w:p>
    <w:p w:rsidR="00E72883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35E779F" wp14:editId="3A1FEA8D">
            <wp:extent cx="4578350" cy="3368358"/>
            <wp:effectExtent l="19050" t="0" r="0" b="0"/>
            <wp:docPr id="5" name="Рисунок 5" descr="C:\Users\999\Pictures\85141703_large_Risuno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Pictures\85141703_large_Risunok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336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978EB" w:rsidRPr="00E72883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Игра – упражнение «Найди отличия»</w:t>
      </w: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B3F5CC7" wp14:editId="18D6F644">
            <wp:extent cx="4663511" cy="2800350"/>
            <wp:effectExtent l="0" t="0" r="0" b="0"/>
            <wp:docPr id="6" name="Рисунок 6" descr="http://umochki.ru/images/golovolomki/naydi-otlichie/golovolomli-naydi-otlichi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mochki.ru/images/golovolomki/naydi-otlichie/golovolomli-naydi-otlichie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t="4490" b="15444"/>
                    <a:stretch/>
                  </pic:blipFill>
                  <pic:spPr bwMode="auto">
                    <a:xfrm>
                      <a:off x="0" y="0"/>
                      <a:ext cx="4667250" cy="280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Упражнение «Дорисуй по точкам, цифрам»</w:t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683A89E" wp14:editId="03E86DAC">
            <wp:extent cx="4781550" cy="2914650"/>
            <wp:effectExtent l="19050" t="0" r="0" b="0"/>
            <wp:docPr id="9" name="Рисунок 9" descr="C:\Users\999\Desktop\К ЗАНЯТИЯ\Дорисуй по точкам\C__Data_Users_DefApps_AppData_INTERNETEXPLORER_Temp_Saved Images_image11AIDKW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Desktop\К ЗАНЯТИЯ\Дорисуй по точкам\C__Data_Users_DefApps_AppData_INTERNETEXPLORER_Temp_Saved Images_image11AIDKW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Игры со счетными палочками</w:t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3F5A54F4" wp14:editId="0779E531">
            <wp:extent cx="2857500" cy="2286000"/>
            <wp:effectExtent l="19050" t="0" r="0" b="0"/>
            <wp:docPr id="10" name="Рисунок 10" descr="C:\Users\999\Desktop\К ЗАНЯТИЯ\ИЗО\1516459567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99\Desktop\К ЗАНЯТИЯ\ИЗО\15164595674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A5A4664" wp14:editId="244B5002">
            <wp:extent cx="2857500" cy="2286000"/>
            <wp:effectExtent l="19050" t="0" r="0" b="0"/>
            <wp:docPr id="11" name="Рисунок 11" descr="C:\Users\999\Desktop\К ЗАНЯТИЯ\ИЗО\1516459567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Desktop\К ЗАНЯТИЯ\ИЗО\15164595671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8EB" w:rsidRDefault="001978EB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Упражнение «Скопируй фигуру»</w:t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78EB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1571A88E" wp14:editId="445C0EFA">
            <wp:extent cx="3313088" cy="3819525"/>
            <wp:effectExtent l="19050" t="0" r="1612" b="0"/>
            <wp:docPr id="15" name="Рисунок 15" descr="C:\Users\999\Pictures\1453301330_dlya-devochek-po-tochkam_1_raskrasku_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999\Pictures\1453301330_dlya-devochek-po-tochkam_1_raskrasku_co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144" b="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88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154FF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Игры «Сложи картинку», «</w:t>
      </w:r>
      <w:proofErr w:type="spellStart"/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Пазлы</w:t>
      </w:r>
      <w:proofErr w:type="spellEnd"/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4FF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0F39B27" wp14:editId="7C94026D">
            <wp:extent cx="5349875" cy="4018147"/>
            <wp:effectExtent l="19050" t="0" r="3175" b="0"/>
            <wp:docPr id="14" name="Рисунок 14" descr="C:\Users\999\Pictures\82479665_large_983e281b0c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999\Pictures\82479665_large_983e281b0c0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875" cy="401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4FF" w:rsidRPr="00E72883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Игра «Волшебный мешочек» </w:t>
      </w:r>
    </w:p>
    <w:p w:rsidR="00E72883" w:rsidRPr="00E72883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83">
        <w:rPr>
          <w:rFonts w:ascii="Times New Roman" w:hAnsi="Times New Roman" w:cs="Times New Roman"/>
          <w:b/>
          <w:sz w:val="28"/>
          <w:szCs w:val="28"/>
        </w:rPr>
        <w:t>(определение предметов на ощупь)</w:t>
      </w:r>
    </w:p>
    <w:p w:rsidR="00E72883" w:rsidRPr="00E72883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883">
        <w:rPr>
          <w:b/>
          <w:noProof/>
          <w:lang w:eastAsia="ru-RU"/>
        </w:rPr>
        <w:drawing>
          <wp:inline distT="0" distB="0" distL="0" distR="0" wp14:anchorId="753B61C2" wp14:editId="022246B1">
            <wp:extent cx="2524125" cy="1780167"/>
            <wp:effectExtent l="19050" t="0" r="9525" b="0"/>
            <wp:docPr id="16" name="Рисунок 16" descr="https://zakupi.club/upload/iblock/698/69894f7767ec24994d7f7310d82b9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zakupi.club/upload/iblock/698/69894f7767ec24994d7f7310d82b9d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8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Pr="00E72883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Упражнение «Дорисуй предмет»</w:t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FF" w:rsidRDefault="00D154FF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A7C4DF" wp14:editId="04384681">
            <wp:extent cx="5483225" cy="3505200"/>
            <wp:effectExtent l="19050" t="0" r="3175" b="0"/>
            <wp:docPr id="19" name="Рисунок 19" descr="C:\Users\999\Pictures\hello_html_m1904b8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999\Pictures\hello_html_m1904b83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47C9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Уп</w:t>
      </w:r>
      <w:r w:rsidR="00FA47C9" w:rsidRPr="00E72883">
        <w:rPr>
          <w:rFonts w:ascii="Times New Roman" w:hAnsi="Times New Roman" w:cs="Times New Roman"/>
          <w:b/>
          <w:sz w:val="28"/>
          <w:szCs w:val="28"/>
          <w:u w:val="single"/>
        </w:rPr>
        <w:t>ажнение</w:t>
      </w:r>
      <w:proofErr w:type="spellEnd"/>
      <w:r w:rsidR="00FA47C9" w:rsidRPr="00E7288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«Какие картинки спрятались?»</w:t>
      </w:r>
    </w:p>
    <w:p w:rsidR="00FA47C9" w:rsidRDefault="00FA47C9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0D5FAD" wp14:editId="5D1C3694">
            <wp:extent cx="3533775" cy="3600450"/>
            <wp:effectExtent l="19050" t="0" r="9525" b="0"/>
            <wp:docPr id="20" name="Рисунок 20" descr="http://www.xxlbook.ru/imgh10387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xxlbook.ru/imgh103877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756" t="26679" r="15438" b="4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A47C9" w:rsidRDefault="00FA47C9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sz w:val="28"/>
          <w:szCs w:val="28"/>
          <w:u w:val="single"/>
        </w:rPr>
        <w:t>Развивающая игра «Разноцветные узоры»</w:t>
      </w:r>
    </w:p>
    <w:p w:rsidR="00E72883" w:rsidRPr="00E72883" w:rsidRDefault="00E72883" w:rsidP="00E72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FA47C9" w:rsidRDefault="00FA47C9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4584854" wp14:editId="79DBC04A">
            <wp:extent cx="2332666" cy="3133725"/>
            <wp:effectExtent l="19050" t="0" r="0" b="0"/>
            <wp:docPr id="24" name="Рисунок 24" descr="C:\Users\999\Pictures\разноцветные-узоры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999\Pictures\разноцветные-узоры-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859" cy="3135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E6CC7CC" wp14:editId="2E39D31F">
            <wp:extent cx="2149503" cy="2962275"/>
            <wp:effectExtent l="19050" t="0" r="3147" b="0"/>
            <wp:docPr id="23" name="Рисунок 23" descr="C:\Users\999\Pictures\разноцветные-узоры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999\Pictures\разноцветные-узоры-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43" cy="2967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C9" w:rsidRDefault="00FA47C9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B0BEE" w:rsidRPr="00E72883" w:rsidRDefault="007B0BEE" w:rsidP="00E728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2883">
        <w:rPr>
          <w:rFonts w:ascii="Times New Roman" w:hAnsi="Times New Roman" w:cs="Times New Roman"/>
          <w:b/>
          <w:i/>
          <w:sz w:val="28"/>
          <w:szCs w:val="28"/>
          <w:u w:val="single"/>
        </w:rPr>
        <w:t>Регулярное использование</w:t>
      </w:r>
      <w:r w:rsidR="00D154FF" w:rsidRPr="00E7288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коррекционных упражнений будет </w:t>
      </w:r>
      <w:r w:rsidRPr="00E72883">
        <w:rPr>
          <w:rFonts w:ascii="Times New Roman" w:hAnsi="Times New Roman" w:cs="Times New Roman"/>
          <w:b/>
          <w:i/>
          <w:sz w:val="28"/>
          <w:szCs w:val="28"/>
          <w:u w:val="single"/>
        </w:rPr>
        <w:t>способствовать:</w:t>
      </w:r>
    </w:p>
    <w:p w:rsidR="007B0BEE" w:rsidRPr="007B0BEE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>• повышению остроты зрения у детей, развитию двиг</w:t>
      </w:r>
      <w:r>
        <w:rPr>
          <w:rFonts w:ascii="Times New Roman" w:hAnsi="Times New Roman" w:cs="Times New Roman"/>
          <w:sz w:val="28"/>
          <w:szCs w:val="28"/>
        </w:rPr>
        <w:t xml:space="preserve">ательных функций глаз, развитию </w:t>
      </w:r>
      <w:r w:rsidRPr="007B0BEE">
        <w:rPr>
          <w:rFonts w:ascii="Times New Roman" w:hAnsi="Times New Roman" w:cs="Times New Roman"/>
          <w:sz w:val="28"/>
          <w:szCs w:val="28"/>
        </w:rPr>
        <w:t>бинокулярного зрения;</w:t>
      </w:r>
    </w:p>
    <w:p w:rsidR="00D154FF" w:rsidRDefault="007B0BEE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BEE">
        <w:rPr>
          <w:rFonts w:ascii="Times New Roman" w:hAnsi="Times New Roman" w:cs="Times New Roman"/>
          <w:sz w:val="28"/>
          <w:szCs w:val="28"/>
        </w:rPr>
        <w:t xml:space="preserve">• повышению познавательной активности детей, улучшению психоэмоционального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0BEE">
        <w:rPr>
          <w:rFonts w:ascii="Times New Roman" w:hAnsi="Times New Roman" w:cs="Times New Roman"/>
          <w:sz w:val="28"/>
          <w:szCs w:val="28"/>
        </w:rPr>
        <w:t>состояния и здоровья детей.</w:t>
      </w:r>
    </w:p>
    <w:p w:rsidR="007B0BEE" w:rsidRDefault="00FA47C9" w:rsidP="00E72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Хочется   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>рекомендовать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родителям, как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47C9">
        <w:rPr>
          <w:rFonts w:ascii="Times New Roman" w:hAnsi="Times New Roman" w:cs="Times New Roman"/>
          <w:color w:val="000000"/>
          <w:sz w:val="28"/>
          <w:szCs w:val="28"/>
        </w:rPr>
        <w:t xml:space="preserve">можно больше </w:t>
      </w:r>
      <w:r w:rsidR="00D154FF" w:rsidRPr="00FA47C9">
        <w:rPr>
          <w:rFonts w:ascii="Times New Roman" w:hAnsi="Times New Roman" w:cs="Times New Roman"/>
          <w:color w:val="000000"/>
          <w:sz w:val="28"/>
          <w:szCs w:val="28"/>
        </w:rPr>
        <w:t>использовать дидактические игры и упражнения в системе коррекционной работы по развитию зрительного восприятия с детьми, имеющими различные нарушения зрения.</w:t>
      </w:r>
    </w:p>
    <w:p w:rsidR="00FA47C9" w:rsidRPr="00FA47C9" w:rsidRDefault="00FA47C9" w:rsidP="00E72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47C9" w:rsidRPr="00FA47C9" w:rsidSect="00E72883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BEE"/>
    <w:rsid w:val="001978EB"/>
    <w:rsid w:val="00304B9B"/>
    <w:rsid w:val="00401757"/>
    <w:rsid w:val="007B0BEE"/>
    <w:rsid w:val="00893214"/>
    <w:rsid w:val="00A27BA2"/>
    <w:rsid w:val="00D154FF"/>
    <w:rsid w:val="00E72883"/>
    <w:rsid w:val="00F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B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745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70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99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4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Натали</cp:lastModifiedBy>
  <cp:revision>7</cp:revision>
  <dcterms:created xsi:type="dcterms:W3CDTF">2018-11-25T01:17:00Z</dcterms:created>
  <dcterms:modified xsi:type="dcterms:W3CDTF">2021-03-10T17:34:00Z</dcterms:modified>
</cp:coreProperties>
</file>